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7F" w:rsidRDefault="00CD647F" w:rsidP="00EC5028">
      <w:pPr>
        <w:jc w:val="center"/>
        <w:rPr>
          <w:rFonts w:ascii="Arial" w:hAnsi="Arial" w:cs="Arial"/>
        </w:rPr>
      </w:pPr>
    </w:p>
    <w:p w:rsidR="00EC5028" w:rsidRDefault="00EC5028" w:rsidP="00EC5028">
      <w:pPr>
        <w:jc w:val="center"/>
        <w:rPr>
          <w:rFonts w:ascii="Arial" w:hAnsi="Arial" w:cs="Arial"/>
        </w:rPr>
      </w:pPr>
    </w:p>
    <w:p w:rsidR="00EC5028" w:rsidRPr="00EC5028" w:rsidRDefault="00EC5028" w:rsidP="00EC5028">
      <w:pPr>
        <w:jc w:val="center"/>
        <w:rPr>
          <w:rFonts w:ascii="Arial" w:hAnsi="Arial" w:cs="Arial"/>
          <w:b/>
        </w:rPr>
      </w:pPr>
      <w:r w:rsidRPr="00EC5028">
        <w:rPr>
          <w:rFonts w:ascii="Arial" w:hAnsi="Arial" w:cs="Arial"/>
          <w:b/>
        </w:rPr>
        <w:t>MEDIA INVITE</w:t>
      </w:r>
    </w:p>
    <w:p w:rsidR="00EC5028" w:rsidRPr="00EC5028" w:rsidRDefault="00EC5028" w:rsidP="00EC5028">
      <w:pPr>
        <w:jc w:val="center"/>
        <w:rPr>
          <w:rFonts w:ascii="Arial" w:hAnsi="Arial" w:cs="Arial"/>
          <w:b/>
        </w:rPr>
      </w:pPr>
    </w:p>
    <w:p w:rsidR="00EC5028" w:rsidRPr="00EC5028" w:rsidRDefault="00EC5028" w:rsidP="00EC5028">
      <w:pPr>
        <w:jc w:val="center"/>
        <w:rPr>
          <w:rFonts w:ascii="Arial" w:hAnsi="Arial" w:cs="Arial"/>
          <w:b/>
        </w:rPr>
      </w:pPr>
      <w:r w:rsidRPr="00EC5028">
        <w:rPr>
          <w:rFonts w:ascii="Arial" w:hAnsi="Arial" w:cs="Arial"/>
          <w:b/>
        </w:rPr>
        <w:t>AGRO PROCESSING PITCHING PROGRAMME</w:t>
      </w:r>
    </w:p>
    <w:p w:rsidR="00EC5028" w:rsidRDefault="00EC5028" w:rsidP="00861F2E">
      <w:pPr>
        <w:rPr>
          <w:rFonts w:ascii="Arial" w:hAnsi="Arial" w:cs="Arial"/>
        </w:rPr>
      </w:pPr>
    </w:p>
    <w:p w:rsidR="002614F9" w:rsidRDefault="00A932AB" w:rsidP="009D685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Prizes </w:t>
      </w:r>
      <w:r w:rsidR="0069455E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69455E">
        <w:rPr>
          <w:rFonts w:ascii="Arial" w:hAnsi="Arial" w:cs="Arial"/>
        </w:rPr>
        <w:t xml:space="preserve">the </w:t>
      </w:r>
      <w:r w:rsidR="002614F9">
        <w:rPr>
          <w:rFonts w:ascii="Arial" w:hAnsi="Arial" w:cs="Arial"/>
        </w:rPr>
        <w:t>total</w:t>
      </w:r>
      <w:r w:rsidR="0069455E">
        <w:rPr>
          <w:rFonts w:ascii="Arial" w:hAnsi="Arial" w:cs="Arial"/>
        </w:rPr>
        <w:t xml:space="preserve"> of </w:t>
      </w:r>
      <w:r w:rsidRPr="00861F2E">
        <w:rPr>
          <w:rFonts w:ascii="Arial" w:hAnsi="Arial" w:cs="Arial"/>
        </w:rPr>
        <w:t>R1 million</w:t>
      </w:r>
      <w:r w:rsidR="00B43757" w:rsidRPr="00861F2E">
        <w:rPr>
          <w:rFonts w:ascii="Arial" w:hAnsi="Arial" w:cs="Arial"/>
        </w:rPr>
        <w:t xml:space="preserve"> </w:t>
      </w:r>
      <w:r w:rsidR="00B43757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="0069455E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up for crabs </w:t>
      </w:r>
      <w:r w:rsidR="0069455E">
        <w:rPr>
          <w:rFonts w:ascii="Arial" w:hAnsi="Arial" w:cs="Arial"/>
        </w:rPr>
        <w:t xml:space="preserve">at </w:t>
      </w:r>
      <w:r w:rsidR="00B43757">
        <w:rPr>
          <w:rFonts w:ascii="Arial" w:hAnsi="Arial" w:cs="Arial"/>
        </w:rPr>
        <w:t>the s</w:t>
      </w:r>
      <w:r w:rsidR="00EC5028">
        <w:rPr>
          <w:rFonts w:ascii="Arial" w:hAnsi="Arial" w:cs="Arial"/>
        </w:rPr>
        <w:t>econd leg of Agro-processing</w:t>
      </w:r>
      <w:r w:rsidR="002614F9">
        <w:rPr>
          <w:rFonts w:ascii="Arial" w:hAnsi="Arial" w:cs="Arial"/>
        </w:rPr>
        <w:t xml:space="preserve"> P</w:t>
      </w:r>
      <w:r w:rsidR="00A51DA7">
        <w:rPr>
          <w:rFonts w:ascii="Arial" w:hAnsi="Arial" w:cs="Arial"/>
        </w:rPr>
        <w:t>itching</w:t>
      </w:r>
      <w:r w:rsidR="0069455E">
        <w:rPr>
          <w:rFonts w:ascii="Arial" w:hAnsi="Arial" w:cs="Arial"/>
        </w:rPr>
        <w:t xml:space="preserve"> event</w:t>
      </w:r>
      <w:r w:rsidR="003D110E">
        <w:rPr>
          <w:rFonts w:ascii="Arial" w:hAnsi="Arial" w:cs="Arial"/>
        </w:rPr>
        <w:t xml:space="preserve">. The programme </w:t>
      </w:r>
      <w:r w:rsidR="00A51DA7">
        <w:rPr>
          <w:rFonts w:ascii="Arial" w:hAnsi="Arial" w:cs="Arial"/>
        </w:rPr>
        <w:t>is an incentive scheme</w:t>
      </w:r>
      <w:r w:rsidR="003D110E">
        <w:rPr>
          <w:rFonts w:ascii="Arial" w:hAnsi="Arial" w:cs="Arial"/>
        </w:rPr>
        <w:t xml:space="preserve"> </w:t>
      </w:r>
      <w:r w:rsidR="0069455E">
        <w:rPr>
          <w:rFonts w:ascii="Arial" w:hAnsi="Arial" w:cs="Arial"/>
        </w:rPr>
        <w:t>established by department of Economic, Small Business Development, Tourism and Environmental Affairs</w:t>
      </w:r>
      <w:r w:rsidR="003D110E">
        <w:rPr>
          <w:rFonts w:ascii="Arial" w:hAnsi="Arial" w:cs="Arial"/>
        </w:rPr>
        <w:t xml:space="preserve"> (DESTEA)</w:t>
      </w:r>
      <w:r w:rsidR="0069455E">
        <w:rPr>
          <w:rFonts w:ascii="Arial" w:hAnsi="Arial" w:cs="Arial"/>
        </w:rPr>
        <w:t xml:space="preserve"> to support SMMEs in agro-pro</w:t>
      </w:r>
      <w:r w:rsidR="00341796">
        <w:rPr>
          <w:rFonts w:ascii="Arial" w:hAnsi="Arial" w:cs="Arial"/>
        </w:rPr>
        <w:t>cessing with the intention to broaden participation in this sector.</w:t>
      </w:r>
    </w:p>
    <w:p w:rsidR="003D110E" w:rsidRDefault="003D110E" w:rsidP="009D685B">
      <w:pPr>
        <w:jc w:val="both"/>
        <w:rPr>
          <w:rFonts w:ascii="Arial" w:hAnsi="Arial" w:cs="Arial"/>
        </w:rPr>
      </w:pPr>
    </w:p>
    <w:p w:rsidR="003D110E" w:rsidRDefault="00A51DA7" w:rsidP="009D685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Nine (9) entrepreneurs in the agro-processing sector</w:t>
      </w:r>
      <w:r w:rsidR="0090140B">
        <w:rPr>
          <w:rFonts w:ascii="Arial" w:hAnsi="Arial" w:cs="Arial"/>
        </w:rPr>
        <w:t xml:space="preserve"> who</w:t>
      </w:r>
      <w:r w:rsidR="003D110E">
        <w:rPr>
          <w:rFonts w:ascii="Arial" w:hAnsi="Arial" w:cs="Arial"/>
        </w:rPr>
        <w:t xml:space="preserve"> </w:t>
      </w:r>
      <w:r w:rsidR="002614F9">
        <w:rPr>
          <w:rFonts w:ascii="Arial" w:hAnsi="Arial" w:cs="Arial"/>
        </w:rPr>
        <w:t xml:space="preserve">applied and </w:t>
      </w:r>
      <w:r>
        <w:rPr>
          <w:rFonts w:ascii="Arial" w:hAnsi="Arial" w:cs="Arial"/>
        </w:rPr>
        <w:t xml:space="preserve">have been </w:t>
      </w:r>
      <w:r w:rsidR="002614F9">
        <w:rPr>
          <w:rFonts w:ascii="Arial" w:hAnsi="Arial" w:cs="Arial"/>
        </w:rPr>
        <w:t>selected w</w:t>
      </w:r>
      <w:r w:rsidR="0090140B">
        <w:rPr>
          <w:rFonts w:ascii="Arial" w:hAnsi="Arial" w:cs="Arial"/>
        </w:rPr>
        <w:t>ill pitch</w:t>
      </w:r>
      <w:r w:rsidR="002614F9">
        <w:rPr>
          <w:rFonts w:ascii="Arial" w:hAnsi="Arial" w:cs="Arial"/>
        </w:rPr>
        <w:t xml:space="preserve"> </w:t>
      </w:r>
      <w:r w:rsidR="003D110E">
        <w:rPr>
          <w:rFonts w:ascii="Arial" w:hAnsi="Arial" w:cs="Arial"/>
        </w:rPr>
        <w:t>to a panel of judges constituting of department of Agriculture</w:t>
      </w:r>
      <w:r w:rsidR="0090140B">
        <w:rPr>
          <w:rFonts w:ascii="Arial" w:hAnsi="Arial" w:cs="Arial"/>
        </w:rPr>
        <w:t xml:space="preserve"> and Rural Development</w:t>
      </w:r>
      <w:r w:rsidR="003D110E">
        <w:rPr>
          <w:rFonts w:ascii="Arial" w:hAnsi="Arial" w:cs="Arial"/>
        </w:rPr>
        <w:t xml:space="preserve">, Land Bank, Central University of Technology CUT), </w:t>
      </w:r>
      <w:r w:rsidR="00F22E57" w:rsidRPr="0090140B">
        <w:rPr>
          <w:rFonts w:ascii="Arial" w:hAnsi="Arial" w:cs="Arial"/>
        </w:rPr>
        <w:t xml:space="preserve">South African Bureau of Standards </w:t>
      </w:r>
      <w:r w:rsidR="003D110E" w:rsidRPr="0090140B">
        <w:rPr>
          <w:rFonts w:ascii="Arial" w:hAnsi="Arial" w:cs="Arial"/>
        </w:rPr>
        <w:t>SABS</w:t>
      </w:r>
      <w:r w:rsidR="003D110E">
        <w:rPr>
          <w:rFonts w:ascii="Arial" w:hAnsi="Arial" w:cs="Arial"/>
        </w:rPr>
        <w:t xml:space="preserve"> and DESTEA. </w:t>
      </w:r>
      <w:r w:rsidR="00341796">
        <w:rPr>
          <w:rFonts w:ascii="Arial" w:hAnsi="Arial" w:cs="Arial"/>
        </w:rPr>
        <w:t xml:space="preserve">At the end of the pitching session, from </w:t>
      </w:r>
      <w:r w:rsidR="003D110E">
        <w:rPr>
          <w:rFonts w:ascii="Arial" w:hAnsi="Arial" w:cs="Arial"/>
        </w:rPr>
        <w:t>the nine</w:t>
      </w:r>
      <w:r w:rsidR="002614F9">
        <w:rPr>
          <w:rFonts w:ascii="Arial" w:hAnsi="Arial" w:cs="Arial"/>
        </w:rPr>
        <w:t xml:space="preserve"> contenders, three</w:t>
      </w:r>
      <w:r w:rsidR="003D110E">
        <w:rPr>
          <w:rFonts w:ascii="Arial" w:hAnsi="Arial" w:cs="Arial"/>
        </w:rPr>
        <w:t xml:space="preserve"> wi</w:t>
      </w:r>
      <w:r w:rsidR="002137E8">
        <w:rPr>
          <w:rFonts w:ascii="Arial" w:hAnsi="Arial" w:cs="Arial"/>
        </w:rPr>
        <w:t>nners will</w:t>
      </w:r>
      <w:r w:rsidR="003D110E">
        <w:rPr>
          <w:rFonts w:ascii="Arial" w:hAnsi="Arial" w:cs="Arial"/>
        </w:rPr>
        <w:t xml:space="preserve"> </w:t>
      </w:r>
      <w:r w:rsidR="00341796">
        <w:rPr>
          <w:rFonts w:ascii="Arial" w:hAnsi="Arial" w:cs="Arial"/>
        </w:rPr>
        <w:t xml:space="preserve">be announced. The decision of the judges in choosing the winners will be based </w:t>
      </w:r>
      <w:r w:rsidR="009D685B">
        <w:rPr>
          <w:rFonts w:ascii="Arial" w:hAnsi="Arial" w:cs="Arial"/>
        </w:rPr>
        <w:t xml:space="preserve">amongst others </w:t>
      </w:r>
      <w:r w:rsidR="00341796">
        <w:rPr>
          <w:rFonts w:ascii="Arial" w:hAnsi="Arial" w:cs="Arial"/>
        </w:rPr>
        <w:t xml:space="preserve">on the </w:t>
      </w:r>
      <w:r w:rsidR="002614F9">
        <w:rPr>
          <w:rFonts w:ascii="Arial" w:hAnsi="Arial" w:cs="Arial"/>
        </w:rPr>
        <w:t xml:space="preserve">sustainability of the business, </w:t>
      </w:r>
      <w:r w:rsidR="002137E8">
        <w:rPr>
          <w:rFonts w:ascii="Arial" w:hAnsi="Arial" w:cs="Arial"/>
        </w:rPr>
        <w:t>job creation</w:t>
      </w:r>
      <w:r w:rsidR="002614F9">
        <w:rPr>
          <w:rFonts w:ascii="Arial" w:hAnsi="Arial" w:cs="Arial"/>
        </w:rPr>
        <w:t xml:space="preserve">, the uniqueness of the business or product as well </w:t>
      </w:r>
      <w:r w:rsidR="009D685B">
        <w:rPr>
          <w:rFonts w:ascii="Arial" w:hAnsi="Arial" w:cs="Arial"/>
        </w:rPr>
        <w:t xml:space="preserve">as </w:t>
      </w:r>
      <w:r w:rsidR="002614F9">
        <w:rPr>
          <w:rFonts w:ascii="Arial" w:hAnsi="Arial" w:cs="Arial"/>
        </w:rPr>
        <w:t>the</w:t>
      </w:r>
      <w:r w:rsidR="002137E8">
        <w:rPr>
          <w:rFonts w:ascii="Arial" w:hAnsi="Arial" w:cs="Arial"/>
        </w:rPr>
        <w:t xml:space="preserve"> market for the product. </w:t>
      </w:r>
      <w:r w:rsidR="002614F9">
        <w:rPr>
          <w:rFonts w:ascii="Arial" w:hAnsi="Arial" w:cs="Arial"/>
        </w:rPr>
        <w:t xml:space="preserve"> </w:t>
      </w:r>
      <w:r w:rsidR="003D110E">
        <w:rPr>
          <w:rFonts w:ascii="Arial" w:hAnsi="Arial" w:cs="Arial"/>
        </w:rPr>
        <w:t xml:space="preserve">  </w:t>
      </w:r>
    </w:p>
    <w:p w:rsidR="00B43757" w:rsidRDefault="00B43757" w:rsidP="009D685B">
      <w:pPr>
        <w:ind w:left="720"/>
        <w:jc w:val="both"/>
        <w:rPr>
          <w:rFonts w:ascii="Arial" w:hAnsi="Arial" w:cs="Arial"/>
        </w:rPr>
      </w:pPr>
    </w:p>
    <w:p w:rsidR="002137E8" w:rsidRDefault="0090140B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budget of</w:t>
      </w:r>
      <w:r w:rsidR="00341796">
        <w:rPr>
          <w:rFonts w:ascii="Arial" w:hAnsi="Arial" w:cs="Arial"/>
        </w:rPr>
        <w:t xml:space="preserve"> </w:t>
      </w:r>
      <w:r w:rsidR="002137E8">
        <w:rPr>
          <w:rFonts w:ascii="Arial" w:hAnsi="Arial" w:cs="Arial"/>
        </w:rPr>
        <w:t>R3 million</w:t>
      </w:r>
      <w:r w:rsidR="00341796">
        <w:rPr>
          <w:rFonts w:ascii="Arial" w:hAnsi="Arial" w:cs="Arial"/>
        </w:rPr>
        <w:t xml:space="preserve"> has been</w:t>
      </w:r>
      <w:r w:rsidR="002137E8">
        <w:rPr>
          <w:rFonts w:ascii="Arial" w:hAnsi="Arial" w:cs="Arial"/>
        </w:rPr>
        <w:t xml:space="preserve"> made available by Treasury this financial year specifical</w:t>
      </w:r>
      <w:r w:rsidR="00C701D7">
        <w:rPr>
          <w:rFonts w:ascii="Arial" w:hAnsi="Arial" w:cs="Arial"/>
        </w:rPr>
        <w:t>ly for the support of SMMEs</w:t>
      </w:r>
      <w:r w:rsidR="002137E8">
        <w:rPr>
          <w:rFonts w:ascii="Arial" w:hAnsi="Arial" w:cs="Arial"/>
        </w:rPr>
        <w:t xml:space="preserve"> i</w:t>
      </w:r>
      <w:r w:rsidR="00C701D7">
        <w:rPr>
          <w:rFonts w:ascii="Arial" w:hAnsi="Arial" w:cs="Arial"/>
        </w:rPr>
        <w:t>n</w:t>
      </w:r>
      <w:r w:rsidR="002137E8">
        <w:rPr>
          <w:rFonts w:ascii="Arial" w:hAnsi="Arial" w:cs="Arial"/>
        </w:rPr>
        <w:t xml:space="preserve"> agro-processing. </w:t>
      </w:r>
    </w:p>
    <w:p w:rsidR="00A51DA7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</w:p>
    <w:p w:rsidR="00A51DA7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third and the final l</w:t>
      </w:r>
      <w:r w:rsidR="00341796">
        <w:rPr>
          <w:rFonts w:ascii="Arial" w:hAnsi="Arial" w:cs="Arial"/>
        </w:rPr>
        <w:t xml:space="preserve">eg of this competition will be </w:t>
      </w:r>
      <w:r>
        <w:rPr>
          <w:rFonts w:ascii="Arial" w:hAnsi="Arial" w:cs="Arial"/>
        </w:rPr>
        <w:t>in October 2018 and interested entrepreneurs in agro-processing sect</w:t>
      </w:r>
      <w:r w:rsidR="0090140B">
        <w:rPr>
          <w:rFonts w:ascii="Arial" w:hAnsi="Arial" w:cs="Arial"/>
        </w:rPr>
        <w:t>or can still apply until the 28</w:t>
      </w:r>
      <w:r w:rsidR="0090140B" w:rsidRPr="0090140B">
        <w:rPr>
          <w:rFonts w:ascii="Arial" w:hAnsi="Arial" w:cs="Arial"/>
          <w:vertAlign w:val="superscript"/>
        </w:rPr>
        <w:t>th</w:t>
      </w:r>
      <w:r w:rsidR="00901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 2018.</w:t>
      </w:r>
    </w:p>
    <w:p w:rsidR="00A51DA7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</w:p>
    <w:p w:rsidR="00A51DA7" w:rsidRPr="009D685B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9D685B">
        <w:rPr>
          <w:rFonts w:ascii="Arial" w:hAnsi="Arial" w:cs="Arial"/>
          <w:b/>
        </w:rPr>
        <w:t>The details of the event are as follows:</w:t>
      </w:r>
    </w:p>
    <w:p w:rsidR="00A51DA7" w:rsidRPr="009D685B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</w:p>
    <w:p w:rsidR="00A51DA7" w:rsidRPr="009D685B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9D685B">
        <w:rPr>
          <w:rFonts w:ascii="Arial" w:hAnsi="Arial" w:cs="Arial"/>
          <w:b/>
        </w:rPr>
        <w:t>Date: 31 August 2018</w:t>
      </w:r>
    </w:p>
    <w:p w:rsidR="00A51DA7" w:rsidRPr="009D685B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9D685B">
        <w:rPr>
          <w:rFonts w:ascii="Arial" w:hAnsi="Arial" w:cs="Arial"/>
          <w:b/>
        </w:rPr>
        <w:t>Venue:</w:t>
      </w:r>
      <w:r w:rsidR="009D685B">
        <w:rPr>
          <w:rFonts w:ascii="Arial" w:hAnsi="Arial" w:cs="Arial"/>
          <w:b/>
        </w:rPr>
        <w:t xml:space="preserve"> </w:t>
      </w:r>
      <w:proofErr w:type="spellStart"/>
      <w:r w:rsidR="009D685B">
        <w:rPr>
          <w:rFonts w:ascii="Arial" w:hAnsi="Arial" w:cs="Arial"/>
          <w:b/>
        </w:rPr>
        <w:t>Igym</w:t>
      </w:r>
      <w:proofErr w:type="spellEnd"/>
      <w:r w:rsidR="009D685B">
        <w:rPr>
          <w:rFonts w:ascii="Arial" w:hAnsi="Arial" w:cs="Arial"/>
          <w:b/>
        </w:rPr>
        <w:t xml:space="preserve"> Building (CUT)</w:t>
      </w:r>
    </w:p>
    <w:p w:rsidR="00A51DA7" w:rsidRPr="009D685B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9D685B">
        <w:rPr>
          <w:rFonts w:ascii="Arial" w:hAnsi="Arial" w:cs="Arial"/>
          <w:b/>
        </w:rPr>
        <w:t>Time: 09:30</w:t>
      </w:r>
    </w:p>
    <w:p w:rsidR="00A51DA7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</w:p>
    <w:p w:rsidR="009D685B" w:rsidRDefault="009D685B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</w:p>
    <w:p w:rsidR="009D685B" w:rsidRPr="00EF525A" w:rsidRDefault="009D685B" w:rsidP="009D685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Issued by </w:t>
      </w:r>
      <w:r w:rsidRPr="00EF525A">
        <w:rPr>
          <w:rFonts w:ascii="Arial" w:hAnsi="Arial" w:cs="Arial"/>
          <w:b/>
        </w:rPr>
        <w:t>Issued by the Department of Economic, Small Business Development, Tourism and Environmental Affairs</w:t>
      </w:r>
      <w:r w:rsidRPr="00EF525A">
        <w:rPr>
          <w:rFonts w:ascii="Arial" w:hAnsi="Arial" w:cs="Arial"/>
        </w:rPr>
        <w:t xml:space="preserve">: </w:t>
      </w:r>
    </w:p>
    <w:p w:rsidR="009D685B" w:rsidRPr="009D685B" w:rsidRDefault="009D685B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EF525A">
        <w:rPr>
          <w:rFonts w:ascii="Arial" w:hAnsi="Arial" w:cs="Arial"/>
          <w:b/>
        </w:rPr>
        <w:t xml:space="preserve">For more details contact: </w:t>
      </w:r>
      <w:r>
        <w:rPr>
          <w:rFonts w:ascii="Arial" w:hAnsi="Arial" w:cs="Arial"/>
          <w:b/>
        </w:rPr>
        <w:t>Lebogang Maloale</w:t>
      </w:r>
      <w:r w:rsidRPr="00EF525A">
        <w:rPr>
          <w:rFonts w:ascii="Arial" w:hAnsi="Arial" w:cs="Arial"/>
          <w:b/>
        </w:rPr>
        <w:t xml:space="preserve"> or </w:t>
      </w:r>
      <w:r>
        <w:rPr>
          <w:rFonts w:ascii="Arial" w:hAnsi="Arial" w:cs="Arial"/>
          <w:b/>
        </w:rPr>
        <w:t>Buko Gcolotela on 051 400 9631/4725</w:t>
      </w:r>
      <w:r w:rsidRPr="00EF525A">
        <w:rPr>
          <w:rFonts w:ascii="Arial" w:hAnsi="Arial" w:cs="Arial"/>
          <w:b/>
        </w:rPr>
        <w:t xml:space="preserve"> or Email: </w:t>
      </w:r>
      <w:hyperlink r:id="rId8" w:history="1">
        <w:r w:rsidRPr="0030060C">
          <w:rPr>
            <w:rStyle w:val="Hyperlink"/>
            <w:rFonts w:ascii="Arial" w:hAnsi="Arial" w:cs="Arial"/>
            <w:b/>
          </w:rPr>
          <w:t>gcolotelad@destea.gov.za</w:t>
        </w:r>
      </w:hyperlink>
      <w:r w:rsidRPr="00EF525A">
        <w:rPr>
          <w:rFonts w:ascii="Arial" w:hAnsi="Arial" w:cs="Arial"/>
          <w:b/>
        </w:rPr>
        <w:t xml:space="preserve"> or </w:t>
      </w:r>
      <w:hyperlink r:id="rId9" w:history="1">
        <w:r w:rsidR="009F2862" w:rsidRPr="0030060C">
          <w:rPr>
            <w:rStyle w:val="Hyperlink"/>
            <w:rFonts w:ascii="Arial" w:hAnsi="Arial" w:cs="Arial"/>
            <w:b/>
          </w:rPr>
          <w:t>maloalel@destea.fs.gov.za</w:t>
        </w:r>
      </w:hyperlink>
    </w:p>
    <w:p w:rsidR="00A51DA7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</w:p>
    <w:p w:rsidR="002137E8" w:rsidRDefault="002137E8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</w:p>
    <w:p w:rsidR="002614F9" w:rsidRDefault="002137E8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14F9" w:rsidRDefault="002614F9" w:rsidP="009D685B">
      <w:pPr>
        <w:ind w:left="720"/>
        <w:jc w:val="both"/>
        <w:rPr>
          <w:rFonts w:ascii="Arial" w:hAnsi="Arial" w:cs="Arial"/>
        </w:rPr>
      </w:pPr>
    </w:p>
    <w:sectPr w:rsidR="002614F9" w:rsidSect="00FD42F6">
      <w:headerReference w:type="default" r:id="rId10"/>
      <w:footerReference w:type="default" r:id="rId11"/>
      <w:pgSz w:w="11906" w:h="16838"/>
      <w:pgMar w:top="2168" w:right="746" w:bottom="1440" w:left="85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B9" w:rsidRDefault="00723CB9" w:rsidP="00495933">
      <w:r>
        <w:separator/>
      </w:r>
    </w:p>
  </w:endnote>
  <w:endnote w:type="continuationSeparator" w:id="0">
    <w:p w:rsidR="00723CB9" w:rsidRDefault="00723CB9" w:rsidP="004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92" w:rsidRDefault="00920C92" w:rsidP="0034077E">
    <w:pPr>
      <w:pStyle w:val="Foo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Pr="00241403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</w:pPr>
    <w:r>
      <w:rPr>
        <w:noProof/>
        <w:lang w:val="en-US"/>
      </w:rPr>
      <w:drawing>
        <wp:inline distT="0" distB="0" distL="0" distR="0">
          <wp:extent cx="7019925" cy="601972"/>
          <wp:effectExtent l="19050" t="0" r="9525" b="0"/>
          <wp:docPr id="2" name="Picture 1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601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B9" w:rsidRDefault="00723CB9" w:rsidP="00495933">
      <w:r>
        <w:separator/>
      </w:r>
    </w:p>
  </w:footnote>
  <w:footnote w:type="continuationSeparator" w:id="0">
    <w:p w:rsidR="00723CB9" w:rsidRDefault="00723CB9" w:rsidP="0049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92" w:rsidRDefault="00920C92" w:rsidP="00B2516E">
    <w:pPr>
      <w:pStyle w:val="Header"/>
      <w:ind w:right="282"/>
      <w:jc w:val="right"/>
    </w:pPr>
  </w:p>
  <w:p w:rsidR="00920C92" w:rsidRDefault="00920C92" w:rsidP="00B2516E">
    <w:pPr>
      <w:pStyle w:val="Header"/>
      <w:ind w:right="282"/>
      <w:jc w:val="right"/>
    </w:pPr>
  </w:p>
  <w:p w:rsidR="00920C92" w:rsidRDefault="00920C92" w:rsidP="00BE64C0">
    <w:pPr>
      <w:pStyle w:val="Header"/>
      <w:ind w:right="282"/>
    </w:pPr>
    <w:r>
      <w:t xml:space="preserve">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2742074" cy="781050"/>
          <wp:effectExtent l="19050" t="0" r="1126" b="0"/>
          <wp:docPr id="1" name="Picture 1" descr="C:\Users\pooeh.DTEEA.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074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339D"/>
    <w:multiLevelType w:val="hybridMultilevel"/>
    <w:tmpl w:val="C45EC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8A16C14"/>
    <w:multiLevelType w:val="hybridMultilevel"/>
    <w:tmpl w:val="9CD0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3"/>
    <w:rsid w:val="000445DB"/>
    <w:rsid w:val="0006626C"/>
    <w:rsid w:val="0009590B"/>
    <w:rsid w:val="00096605"/>
    <w:rsid w:val="000A24C1"/>
    <w:rsid w:val="000A31A9"/>
    <w:rsid w:val="000C0C18"/>
    <w:rsid w:val="000D7FFB"/>
    <w:rsid w:val="000E633D"/>
    <w:rsid w:val="000F1D7C"/>
    <w:rsid w:val="000F2D06"/>
    <w:rsid w:val="001279B1"/>
    <w:rsid w:val="00146154"/>
    <w:rsid w:val="00171615"/>
    <w:rsid w:val="00190669"/>
    <w:rsid w:val="001A39A5"/>
    <w:rsid w:val="001D3F09"/>
    <w:rsid w:val="001E7F0F"/>
    <w:rsid w:val="002137E8"/>
    <w:rsid w:val="002360FE"/>
    <w:rsid w:val="00240997"/>
    <w:rsid w:val="00241403"/>
    <w:rsid w:val="002614F9"/>
    <w:rsid w:val="002745F7"/>
    <w:rsid w:val="00295587"/>
    <w:rsid w:val="002A528B"/>
    <w:rsid w:val="002C0D3B"/>
    <w:rsid w:val="002C1518"/>
    <w:rsid w:val="003001DC"/>
    <w:rsid w:val="00306ACB"/>
    <w:rsid w:val="003270B8"/>
    <w:rsid w:val="0033555A"/>
    <w:rsid w:val="0034077E"/>
    <w:rsid w:val="00341796"/>
    <w:rsid w:val="00367D43"/>
    <w:rsid w:val="00375FE7"/>
    <w:rsid w:val="00396B16"/>
    <w:rsid w:val="003B4A13"/>
    <w:rsid w:val="003C35B5"/>
    <w:rsid w:val="003D110E"/>
    <w:rsid w:val="003D2056"/>
    <w:rsid w:val="003F0A6F"/>
    <w:rsid w:val="004038A4"/>
    <w:rsid w:val="004143A0"/>
    <w:rsid w:val="00427EC7"/>
    <w:rsid w:val="00436D11"/>
    <w:rsid w:val="00437AB4"/>
    <w:rsid w:val="00440E0E"/>
    <w:rsid w:val="004623CA"/>
    <w:rsid w:val="00462523"/>
    <w:rsid w:val="004769A6"/>
    <w:rsid w:val="004800AA"/>
    <w:rsid w:val="00495933"/>
    <w:rsid w:val="004A155A"/>
    <w:rsid w:val="00514026"/>
    <w:rsid w:val="00540701"/>
    <w:rsid w:val="00560EDC"/>
    <w:rsid w:val="00592894"/>
    <w:rsid w:val="00596872"/>
    <w:rsid w:val="005B3DC2"/>
    <w:rsid w:val="005F75E4"/>
    <w:rsid w:val="0061146E"/>
    <w:rsid w:val="006227AA"/>
    <w:rsid w:val="00627635"/>
    <w:rsid w:val="0064198D"/>
    <w:rsid w:val="0066700E"/>
    <w:rsid w:val="00671FD7"/>
    <w:rsid w:val="0069455E"/>
    <w:rsid w:val="006C284A"/>
    <w:rsid w:val="006D5DED"/>
    <w:rsid w:val="006E551C"/>
    <w:rsid w:val="006F0660"/>
    <w:rsid w:val="00723CB9"/>
    <w:rsid w:val="00796FB6"/>
    <w:rsid w:val="00797B13"/>
    <w:rsid w:val="007E36C6"/>
    <w:rsid w:val="00813874"/>
    <w:rsid w:val="00816C5C"/>
    <w:rsid w:val="00861F2E"/>
    <w:rsid w:val="00866EF2"/>
    <w:rsid w:val="0087792B"/>
    <w:rsid w:val="00880B98"/>
    <w:rsid w:val="00886854"/>
    <w:rsid w:val="008C2A18"/>
    <w:rsid w:val="008C2A9E"/>
    <w:rsid w:val="009002C2"/>
    <w:rsid w:val="0090140B"/>
    <w:rsid w:val="00905269"/>
    <w:rsid w:val="00913305"/>
    <w:rsid w:val="00920C92"/>
    <w:rsid w:val="009306B0"/>
    <w:rsid w:val="009456B3"/>
    <w:rsid w:val="0099794B"/>
    <w:rsid w:val="009B3BA7"/>
    <w:rsid w:val="009C2756"/>
    <w:rsid w:val="009D61C2"/>
    <w:rsid w:val="009D685B"/>
    <w:rsid w:val="009E6A57"/>
    <w:rsid w:val="009F2862"/>
    <w:rsid w:val="00A318DA"/>
    <w:rsid w:val="00A51DA7"/>
    <w:rsid w:val="00A62E26"/>
    <w:rsid w:val="00A65571"/>
    <w:rsid w:val="00A657E6"/>
    <w:rsid w:val="00A81E5F"/>
    <w:rsid w:val="00A932AB"/>
    <w:rsid w:val="00A96276"/>
    <w:rsid w:val="00A96442"/>
    <w:rsid w:val="00AB1E6F"/>
    <w:rsid w:val="00AE58E0"/>
    <w:rsid w:val="00B01F6D"/>
    <w:rsid w:val="00B05D6C"/>
    <w:rsid w:val="00B07A59"/>
    <w:rsid w:val="00B2516E"/>
    <w:rsid w:val="00B343EC"/>
    <w:rsid w:val="00B4022F"/>
    <w:rsid w:val="00B42AEA"/>
    <w:rsid w:val="00B43757"/>
    <w:rsid w:val="00BB1A82"/>
    <w:rsid w:val="00BC2576"/>
    <w:rsid w:val="00BE61A9"/>
    <w:rsid w:val="00BE64C0"/>
    <w:rsid w:val="00BF0C3E"/>
    <w:rsid w:val="00C1754E"/>
    <w:rsid w:val="00C32AC7"/>
    <w:rsid w:val="00C334FC"/>
    <w:rsid w:val="00C34EA0"/>
    <w:rsid w:val="00C41FDE"/>
    <w:rsid w:val="00C64F75"/>
    <w:rsid w:val="00C701D7"/>
    <w:rsid w:val="00C81A64"/>
    <w:rsid w:val="00C91DC8"/>
    <w:rsid w:val="00CC155E"/>
    <w:rsid w:val="00CC49AD"/>
    <w:rsid w:val="00CC7F19"/>
    <w:rsid w:val="00CD647F"/>
    <w:rsid w:val="00CE0E47"/>
    <w:rsid w:val="00CF42FA"/>
    <w:rsid w:val="00D0562D"/>
    <w:rsid w:val="00D13245"/>
    <w:rsid w:val="00D1508F"/>
    <w:rsid w:val="00D33047"/>
    <w:rsid w:val="00D3319A"/>
    <w:rsid w:val="00D3719A"/>
    <w:rsid w:val="00D41BD9"/>
    <w:rsid w:val="00D4445D"/>
    <w:rsid w:val="00D537D1"/>
    <w:rsid w:val="00DC7047"/>
    <w:rsid w:val="00DD150F"/>
    <w:rsid w:val="00DD524F"/>
    <w:rsid w:val="00E04003"/>
    <w:rsid w:val="00E120E9"/>
    <w:rsid w:val="00E17BBF"/>
    <w:rsid w:val="00E91219"/>
    <w:rsid w:val="00EB5F08"/>
    <w:rsid w:val="00EC5028"/>
    <w:rsid w:val="00F00DEC"/>
    <w:rsid w:val="00F22E57"/>
    <w:rsid w:val="00F35BF3"/>
    <w:rsid w:val="00FA4F82"/>
    <w:rsid w:val="00FB1CA4"/>
    <w:rsid w:val="00FC085E"/>
    <w:rsid w:val="00FC32F2"/>
    <w:rsid w:val="00FD42F6"/>
    <w:rsid w:val="00FE5C4E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1B824-9BC6-4137-A9E1-61E9C5FE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5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933"/>
  </w:style>
  <w:style w:type="paragraph" w:styleId="Footer">
    <w:name w:val="footer"/>
    <w:basedOn w:val="Normal"/>
    <w:link w:val="FooterChar"/>
    <w:uiPriority w:val="99"/>
    <w:unhideWhenUsed/>
    <w:rsid w:val="00495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933"/>
  </w:style>
  <w:style w:type="paragraph" w:styleId="EndnoteText">
    <w:name w:val="endnote text"/>
    <w:basedOn w:val="Normal"/>
    <w:link w:val="EndnoteTextChar"/>
    <w:uiPriority w:val="99"/>
    <w:semiHidden/>
    <w:unhideWhenUsed/>
    <w:rsid w:val="00997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94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94B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8C2A18"/>
    <w:pPr>
      <w:spacing w:after="120" w:line="480" w:lineRule="auto"/>
      <w:ind w:left="36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2A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D42F6"/>
    <w:pPr>
      <w:ind w:left="72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rsid w:val="009D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lotelad@destea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oalel@destea.fs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1D44-19F9-4CF6-B414-14C9435B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pooeh</dc:creator>
  <cp:lastModifiedBy>Lebogang L. Maloale</cp:lastModifiedBy>
  <cp:revision>4</cp:revision>
  <cp:lastPrinted>2018-05-10T06:54:00Z</cp:lastPrinted>
  <dcterms:created xsi:type="dcterms:W3CDTF">2018-08-29T09:38:00Z</dcterms:created>
  <dcterms:modified xsi:type="dcterms:W3CDTF">2018-08-29T13:29:00Z</dcterms:modified>
</cp:coreProperties>
</file>